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Ornitologická zpráva na období 1.6.2025 – 30.6.2025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240" w:before="225" w:after="225"/>
        <w:ind w:hanging="340" w:left="0" w:right="0"/>
        <w:jc w:val="left"/>
        <w:rPr/>
      </w:pPr>
      <w:r>
        <w:rPr>
          <w:rFonts w:eastAsia="Calibri" w:cs="Calibri"/>
          <w:color w:val="414141"/>
          <w:sz w:val="24"/>
          <w:szCs w:val="24"/>
          <w:lang w:eastAsia="cs-CZ"/>
        </w:rPr>
        <w:t xml:space="preserve">              </w:t>
      </w: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Ornitologická situace pro letecký provoz se lehce zhoršuje po celé ČR z důvodů  sekání  pícnin a začínají také hlavní senoseče. Na posekaných loukách se vyskytují velká hejna racků a špačků, protože se zde rojí hmyz, tak se sem slétávají i vlaštovky a jiřičky. Je zde také zvýšený pohyb dravců, čápů a volavek. Špačci a holubi podruhé vyvádí mladé  a začíná období dozrávání třešní a tak jejich aktivita je vysoká v oblastech třešňových sadů. Na posekaných loukách se také rojí hmyz, takže se sem slétávají špačci, vlaštovky a jiřičky. Situace v oblastech velkých vodních ploch je zatím  celkem klidná, většině vodních ptáků (racci, husy, labutě, kormoráni)se líhnou mláďata, případně se o ně již starají. Zhoršená situace a kumulace ptactva je stále v oblasti skládek, kde se objevují havrani a racci a v oblasti zemědělských prací. Čápi, volavky a většina dravců (káně, poštolky, jestřábi, orli) již mají mladé, někteří (motáci, luňáci, ostříži), začali hnízdit, takže jejich aktivita se snížila. Vlaštovky a jiřičky, rorýsi již hnízdí jejich aktivita se odvíjí od počasí. Pokud bude vlhké počasí a bude se rojit hmyz, jejich aktivita bude vysoká. V okolí velkých měst je zvýšená aktivita havranů, kavek a holubů (Pardubicko, Praha, Chrudimsko, Poděbrady, Č.Budějovice…….). 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Vnitřní OP</w:t>
      </w:r>
    </w:p>
    <w:p>
      <w:pPr>
        <w:pStyle w:val="Normal"/>
        <w:shd w:val="clear" w:fill="FFFFFF"/>
        <w:spacing w:lineRule="atLeast" w:line="240" w:before="225" w:after="225"/>
        <w:jc w:val="left"/>
        <w:rPr/>
      </w:pP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Situace ve vnitřním OP je  zhoršená z důvodu senoseče a mulčování, je zde vysoká aktivita  špačků, kteří  hledají potravu, občasně to může omezit starty a přistání. Objevují se zde dravci (poštolka, moták, káně), kteří zde loví na posekaných a zmulčovaných plochách. Pravidelně přeletují zdivočelí domácí holubi na statek v Ruseku a to  hlavně v dopoledních a odpoledních hodinách. Zvýšený pohyb vran a kavek a to převážně v severní části letiště, straky, se také aktivněji vyskytují po celé ploše. Pokud bude deštivé počasí, je nutné počítat se vysokou aktivitou vlaštovek a jiřiček nad dráhou a to jak nad travnatou, tak nad hlavní. Zvýšený pohyb zajíců, hlavně  ve večerních a ranních hodinách. Pohybují se na travnatých i zpevněných plochách, kde se prohánějí se sníženou ostražitostí a pozorností. Dbejte prosím na zvýšenou ostražitost, mohou nečekaně vběhnout pod kola auta, nebo letadla. Vyšší aktivita srnčí a zaječí zvěře z důvodu neklidu při pohybu zemědělských strojů a přípravy akce Rock for People.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Vnější OP</w:t>
      </w:r>
    </w:p>
    <w:p>
      <w:pPr>
        <w:pStyle w:val="Normal"/>
        <w:shd w:val="clear" w:fill="FFFFFF"/>
        <w:spacing w:lineRule="atLeast" w:line="240" w:before="225" w:after="225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Na okolních písnících je situace klidná většina vodního ptactva vyvádí mláďata. Aktivita  je zvýšená pouze v ranních a podvečerních hodinách. Orli mořští, krkavci, vrány a většina dravců již mají mladé. Zvýšený pohyb dravců je pouze v oblasti sekání pícnin. Občasné přelety labutí, racků, kachen a jiného vodního ptactva je také v okolí Labe .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 změny či případně zvýšenou a neočekávanou aktivitu ptáků v okolí letiště, bude reagováno pracovníkem biologické ochrany letiště a bude o tom vydána samostatná aktuální ornitologická výstraha na webu LSHK a.s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Zpracoval dne 01.06.2025                                                                                            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Karel Nejman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2543175</wp:posOffset>
            </wp:positionH>
            <wp:positionV relativeFrom="paragraph">
              <wp:posOffset>-119380</wp:posOffset>
            </wp:positionV>
            <wp:extent cx="934085" cy="7734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1"/>
    <w:next w:val="Normal1"/>
    <w:qFormat/>
    <w:rsid w:val="00122a2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122a2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122a2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122a2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122a2d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122a2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ZpatChar" w:customStyle="1">
    <w:name w:val="Zápat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Hyperlink">
    <w:name w:val="Hyperlink"/>
    <w:basedOn w:val="Standardnpsmoodstavce"/>
    <w:rPr>
      <w:rFonts w:ascii="Calibri" w:hAnsi="Calibri" w:eastAsia="Calibri" w:cs="Times New Roman"/>
      <w:color w:val="0000FF"/>
      <w:u w:val="single"/>
    </w:rPr>
  </w:style>
  <w:style w:type="character" w:styleId="Apple-converted-space">
    <w:name w:val="apple-converted-space"/>
    <w:basedOn w:val="Standardnpsmoodstavce"/>
    <w:qFormat/>
    <w:rPr>
      <w:rFonts w:ascii="Calibri" w:hAnsi="Calibri" w:eastAsia="Calibri" w:cs="Times New Roman"/>
    </w:rPr>
  </w:style>
  <w:style w:type="character" w:styleId="Standardnpsmoodstavce">
    <w:name w:val="Standardní písmo odstavce"/>
    <w:qFormat/>
    <w:rPr>
      <w:rFonts w:ascii="Calibri" w:hAnsi="Calibri" w:eastAsia="Calibri"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eastAsia="Calibri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eastAsia="Times New Roman" w:cs="Calibri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122a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Title">
    <w:name w:val="Title"/>
    <w:basedOn w:val="Normal1"/>
    <w:next w:val="Normal1"/>
    <w:qFormat/>
    <w:rsid w:val="00122a2d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122a2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22a2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LibreOffice/7.6.4.1$Windows_X86_64 LibreOffice_project/e19e193f88cd6c0525a17fb7a176ed8e6a3e2aa1</Application>
  <AppVersion>15.0000</AppVersion>
  <Pages>1</Pages>
  <Words>455</Words>
  <Characters>2488</Characters>
  <CharactersWithSpaces>3091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2023-01-01T17:11:00Z</dcterms:created>
  <dc:creator>Kajman</dc:creator>
  <dc:description/>
  <dc:language>cs-CZ</dc:language>
  <cp:lastModifiedBy/>
  <dcterms:modified xsi:type="dcterms:W3CDTF">2025-06-04T03:42:23Z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