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spacing w:lineRule="atLeast" w:line="240" w:before="225" w:after="225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414141"/>
          <w:sz w:val="28"/>
          <w:szCs w:val="28"/>
          <w:u w:val="single"/>
          <w:lang w:eastAsia="cs-CZ"/>
        </w:rPr>
        <w:t>Ornitologická zpráva na období 1.7.2025 – 31.7.2025</w:t>
      </w:r>
    </w:p>
    <w:p>
      <w:pPr>
        <w:pStyle w:val="Normal"/>
        <w:widowControl/>
        <w:shd w:val="clear" w:fill="FFFFFF"/>
        <w:suppressAutoHyphens w:val="true"/>
        <w:bidi w:val="0"/>
        <w:spacing w:lineRule="atLeast" w:line="240" w:before="225" w:after="225"/>
        <w:ind w:hanging="340" w:left="0" w:right="0"/>
        <w:jc w:val="left"/>
        <w:rPr/>
      </w:pPr>
      <w:r>
        <w:rPr>
          <w:rFonts w:eastAsia="Calibri" w:cs="Calibri"/>
          <w:color w:val="414141"/>
          <w:sz w:val="24"/>
          <w:szCs w:val="24"/>
          <w:lang w:eastAsia="cs-CZ"/>
        </w:rPr>
        <w:t xml:space="preserve">              </w:t>
      </w:r>
      <w:r>
        <w:rPr>
          <w:rFonts w:eastAsia="Calibri" w:cs="Calibri" w:ascii="Times New Roman" w:hAnsi="Times New Roman"/>
          <w:color w:val="414141"/>
          <w:sz w:val="24"/>
          <w:szCs w:val="24"/>
          <w:lang w:eastAsia="cs-CZ"/>
        </w:rPr>
        <w:t xml:space="preserve">  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Ornitologická situace pro letecký provoz je celkem klidné lehce je zhoršená pouze v oblastech senosečí a sekání  pícnin. Místy také začínají žně, což se bude během července stupňovat. Na posekaných loukách se vyskytují velká hejna špačků a mladých vran protože se zde rojí hmyz, tak se sem slétávají vlaštovky a jiřičky. Je zde také zvýšený pohyb dravců, čápů a volavek. Většina ptáků vyvádí mladé a jejich letové schopnosti jsou neobratné a mohou zhoršit situaci v letovém provozu. Špačci a holubi mají podruhé vyvedené mladé  a vrcholí období dozrávání třešní a tak jejich aktivita je vysoká v oblastech třešňových sadů.. Situace v oblastech velkých vodních ploch je zatím  celkem klidná, většina vodních ptáků (racci, husy, labutě, kormoráni)vyvádí mláďata, ale zatím se zdržují v okolí rybníků a nepodnikají žádné delší lety. Zhoršená situace a kumulace ptactva je stále v oblasti skládek, kde se objevují havrani a racci a v oblasti zemědělských prací. Čápi, volavky a většina dravců (káně, poštolky, jestřábi, orli) také vyvádí mladé,  někteří (motáci, luňáci, ostříži) hnízdí, takže jejich aktivita se nízká. Vlaštovky, jiřičky, rorýsi také vyvádějí první mladé a jejich aktivita se odvíjí od počasí. Pokud bude vlhké počasí a bude se rojit hmyz, jejich aktivita bude vysoká. V okolí velkých měst je zvýšená aktivita havranů, kavek a holubů (Pardubicko, Praha,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Brno,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Chrudimsko, Poděbrady, Č.Budějovice…….). </w:t>
      </w:r>
    </w:p>
    <w:p>
      <w:pPr>
        <w:pStyle w:val="Normal"/>
        <w:shd w:val="clear" w:fill="FFFFFF"/>
        <w:spacing w:lineRule="atLeast" w:line="240" w:before="225" w:after="225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414141"/>
          <w:sz w:val="28"/>
          <w:szCs w:val="28"/>
          <w:u w:val="single"/>
          <w:lang w:eastAsia="cs-CZ"/>
        </w:rPr>
        <w:t xml:space="preserve"> </w:t>
      </w:r>
      <w:r>
        <w:rPr>
          <w:rFonts w:eastAsia="Times New Roman" w:ascii="Times New Roman" w:hAnsi="Times New Roman"/>
          <w:b/>
          <w:color w:val="414141"/>
          <w:sz w:val="28"/>
          <w:szCs w:val="28"/>
          <w:u w:val="single"/>
          <w:lang w:eastAsia="cs-CZ"/>
        </w:rPr>
        <w:t>Vnitřní OP</w:t>
      </w:r>
    </w:p>
    <w:p>
      <w:pPr>
        <w:pStyle w:val="Normal"/>
        <w:shd w:val="clear" w:fill="FFFFFF"/>
        <w:spacing w:lineRule="atLeast" w:line="240" w:before="225" w:after="225"/>
        <w:jc w:val="left"/>
        <w:rPr/>
      </w:pP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        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Situace ve vnitřním OP je klidná, je zde pouze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občasně z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v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ýšená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aktivita  špačků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a mladých vran, kavek a strak,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kte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ré zde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 hledají potravu, občasně to může omezit starty a přistání,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hlavně v dopoledních a podvečerních hodinách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. Je zde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také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zvýšený pohyb mladých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dravců (poštolka, moták, káně), kteří zde loví. Pravidelně přeletují zdivočelí domácí holubi na statek v Ruseku a to  hlavně v dopoledních a odpoledních hodinách. Pokud bude deštivé počasí, je nutné počítat s vysokou aktivitou vlaštovek a jiřiček nad dráhou a to jak nad travnatou, tak nad hlavní. Zvýšený pohyb zajíců 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je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hlavně  v ranních hodinách. Pohybují se na travnatých i zpevněných plochách, kde se prohánějí se sníženou ostražitostí a pozorností.  </w:t>
      </w:r>
      <w:r>
        <w:rPr>
          <w:rFonts w:eastAsia="Times New Roman" w:ascii="Times New Roman" w:hAnsi="Times New Roman"/>
          <w:b w:val="false"/>
          <w:bCs w:val="false"/>
          <w:color w:val="414141"/>
          <w:sz w:val="24"/>
          <w:szCs w:val="24"/>
          <w:lang w:eastAsia="cs-CZ"/>
        </w:rPr>
        <w:t xml:space="preserve">V </w:t>
      </w:r>
      <w:r>
        <w:rPr>
          <w:rFonts w:eastAsia="Times New Roman" w:ascii="Times New Roman" w:hAnsi="Times New Roman"/>
          <w:b w:val="false"/>
          <w:bCs w:val="false"/>
          <w:color w:val="414141"/>
          <w:sz w:val="24"/>
          <w:szCs w:val="24"/>
          <w:lang w:eastAsia="cs-CZ"/>
        </w:rPr>
        <w:t>areálu se vyskytují dva kusy</w:t>
      </w:r>
      <w:r>
        <w:rPr>
          <w:rFonts w:eastAsia="Times New Roman" w:ascii="Times New Roman" w:hAnsi="Times New Roman"/>
          <w:b w:val="false"/>
          <w:bCs w:val="false"/>
          <w:color w:val="414141"/>
          <w:sz w:val="24"/>
          <w:szCs w:val="24"/>
          <w:lang w:eastAsia="cs-CZ"/>
        </w:rPr>
        <w:t xml:space="preserve"> srnčí </w:t>
      </w:r>
      <w:r>
        <w:rPr>
          <w:rFonts w:eastAsia="Times New Roman" w:ascii="Times New Roman" w:hAnsi="Times New Roman"/>
          <w:b w:val="false"/>
          <w:bCs w:val="false"/>
          <w:color w:val="414141"/>
          <w:sz w:val="24"/>
          <w:szCs w:val="24"/>
          <w:lang w:eastAsia="cs-CZ"/>
        </w:rPr>
        <w:t>zvěře, která pokud není rušena zůstává v klidu ve vyšších porostech na okraji letiště</w:t>
      </w:r>
      <w:r>
        <w:rPr>
          <w:rFonts w:eastAsia="Times New Roman" w:ascii="Times New Roman" w:hAnsi="Times New Roman"/>
          <w:b w:val="false"/>
          <w:bCs w:val="false"/>
          <w:color w:val="414141"/>
          <w:sz w:val="24"/>
          <w:szCs w:val="24"/>
          <w:lang w:eastAsia="cs-CZ"/>
        </w:rPr>
        <w:t>.</w:t>
      </w:r>
    </w:p>
    <w:p>
      <w:pPr>
        <w:pStyle w:val="Normal"/>
        <w:shd w:val="clear" w:fill="FFFFFF"/>
        <w:spacing w:lineRule="atLeast" w:line="240" w:before="225" w:after="225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color w:val="414141"/>
          <w:sz w:val="28"/>
          <w:szCs w:val="28"/>
          <w:u w:val="single"/>
          <w:lang w:eastAsia="cs-CZ"/>
        </w:rPr>
        <w:t>Vnější OP</w:t>
      </w:r>
    </w:p>
    <w:p>
      <w:pPr>
        <w:pStyle w:val="Normal"/>
        <w:shd w:val="clear" w:fill="FFFFFF"/>
        <w:spacing w:lineRule="atLeast" w:line="240" w:before="225" w:after="225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414141"/>
          <w:sz w:val="24"/>
          <w:szCs w:val="24"/>
          <w:lang w:eastAsia="cs-CZ"/>
        </w:rPr>
        <w:t xml:space="preserve">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      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Na okolních písnících je situace klidná, většina vodního ptactva vyvádí mláďata. Aktivita  je zvýšená pouze v ranních a podvečerních hodinách. Orli mořští, krkavci, vrány a většina dravců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vyvádí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mladé,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kteří ještě nemají dobré letové schopnosti a většinou se ještě zdržují v okolí svého hnízdiště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.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Předpoklad z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výšen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ého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pohyb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u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 dravců, je v oblasti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senosečí,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 xml:space="preserve">sekání pícnin 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a v oblastech kde začínají žně</w:t>
      </w:r>
      <w:r>
        <w:rPr>
          <w:rFonts w:eastAsia="Times New Roman" w:ascii="Times New Roman" w:hAnsi="Times New Roman"/>
          <w:color w:val="414141"/>
          <w:sz w:val="24"/>
          <w:szCs w:val="24"/>
          <w:lang w:eastAsia="cs-CZ"/>
        </w:rPr>
        <w:t>. Občasné přelety labutí, racků, kachen a jiného vodního ptactva je také v okolí Labe.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Na změny či případně zvýšenou a neočekávanou aktivitu ptáků v okolí letiště, bude reagováno pracovníkem biologické ochrany letiště a bude o tom vydána samostatná aktuální ornitologická výstraha na webu LSHK a.s </w:t>
      </w:r>
    </w:p>
    <w:p>
      <w:pPr>
        <w:pStyle w:val="Normal"/>
        <w:spacing w:lineRule="exact" w:line="276" w:before="0" w:after="200"/>
        <w:ind w:hanging="0" w:left="0" w:right="0"/>
        <w:jc w:val="center"/>
        <w:rPr>
          <w:b/>
          <w:bCs/>
          <w:sz w:val="24"/>
          <w:szCs w:val="24"/>
        </w:rPr>
      </w:pP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>Zpracoval dne 01.0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>7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 xml:space="preserve">.2025                                                                                                </w:t>
      </w:r>
    </w:p>
    <w:p>
      <w:pPr>
        <w:pStyle w:val="Normal"/>
        <w:spacing w:lineRule="exact" w:line="276" w:before="0" w:after="200"/>
        <w:ind w:hanging="0" w:left="0" w:right="0"/>
        <w:jc w:val="center"/>
        <w:rPr>
          <w:b/>
          <w:bCs/>
          <w:sz w:val="24"/>
          <w:szCs w:val="24"/>
        </w:rPr>
      </w:pP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 xml:space="preserve">      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 xml:space="preserve">Karel Nejman    </w:t>
      </w:r>
    </w:p>
    <w:p>
      <w:pPr>
        <w:pStyle w:val="Normal"/>
        <w:spacing w:lineRule="exact" w:line="276" w:before="0" w:after="200"/>
        <w:ind w:hanging="0"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2543175</wp:posOffset>
            </wp:positionH>
            <wp:positionV relativeFrom="paragraph">
              <wp:posOffset>-119380</wp:posOffset>
            </wp:positionV>
            <wp:extent cx="934085" cy="7734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3a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1"/>
    <w:next w:val="Normal1"/>
    <w:qFormat/>
    <w:rsid w:val="00122a2d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122a2d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122a2d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122a2d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122a2d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122a2d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c25e7c"/>
    <w:rPr>
      <w:sz w:val="22"/>
      <w:szCs w:val="22"/>
    </w:rPr>
  </w:style>
  <w:style w:type="character" w:styleId="ZpatChar" w:customStyle="1">
    <w:name w:val="Zápatí Char"/>
    <w:basedOn w:val="DefaultParagraphFont"/>
    <w:uiPriority w:val="99"/>
    <w:semiHidden/>
    <w:qFormat/>
    <w:rsid w:val="00c25e7c"/>
    <w:rPr>
      <w:sz w:val="22"/>
      <w:szCs w:val="22"/>
    </w:rPr>
  </w:style>
  <w:style w:type="character" w:styleId="Hyperlink">
    <w:name w:val="Hyperlink"/>
    <w:basedOn w:val="Standardnpsmoodstavce"/>
    <w:rPr>
      <w:rFonts w:ascii="Calibri" w:hAnsi="Calibri" w:eastAsia="Calibri" w:cs="Times New Roman"/>
      <w:color w:val="0000FF"/>
      <w:u w:val="single"/>
    </w:rPr>
  </w:style>
  <w:style w:type="character" w:styleId="Apple-converted-space">
    <w:name w:val="apple-converted-space"/>
    <w:basedOn w:val="Standardnpsmoodstavce"/>
    <w:qFormat/>
    <w:rPr>
      <w:rFonts w:ascii="Calibri" w:hAnsi="Calibri" w:eastAsia="Calibri" w:cs="Times New Roman"/>
    </w:rPr>
  </w:style>
  <w:style w:type="character" w:styleId="Standardnpsmoodstavce">
    <w:name w:val="Standardní písmo odstavce"/>
    <w:qFormat/>
    <w:rPr>
      <w:rFonts w:ascii="Calibri" w:hAnsi="Calibri" w:eastAsia="Calibri" w:cs="Times New Roman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Calibri" w:hAnsi="Calibri" w:eastAsia="Calibri" w:cs="Times New Roman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Calibri" w:hAnsi="Calibri" w:eastAsia="Times New Roman" w:cs="Calibri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Calibri" w:hAnsi="Calibri" w:eastAsia="Calibri" w:cs="Times New Roman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122a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Title">
    <w:name w:val="Title"/>
    <w:basedOn w:val="Normal1"/>
    <w:next w:val="Normal1"/>
    <w:qFormat/>
    <w:rsid w:val="00122a2d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122a2d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c25e7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c25e7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22a2d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LibreOffice/7.6.4.1$Windows_X86_64 LibreOffice_project/e19e193f88cd6c0525a17fb7a176ed8e6a3e2aa1</Application>
  <AppVersion>15.0000</AppVersion>
  <Pages>1</Pages>
  <Words>469</Words>
  <Characters>2586</Characters>
  <CharactersWithSpaces>3204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2023-01-01T17:11:00Z</dcterms:created>
  <dc:creator>Kajman</dc:creator>
  <dc:description/>
  <dc:language>cs-CZ</dc:language>
  <cp:lastModifiedBy/>
  <dcterms:modified xsi:type="dcterms:W3CDTF">2025-07-03T14:00:51Z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